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вида №11»</w:t>
      </w: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06E60" w:rsidRP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</w:p>
    <w:p w:rsidR="00A77349" w:rsidRPr="00F06E60" w:rsidRDefault="00A77349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  <w:t>Консультация для родителей</w:t>
      </w:r>
    </w:p>
    <w:p w:rsidR="00F06E60" w:rsidRDefault="00A77349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  <w:t xml:space="preserve">«Подвижные игры и упражнения </w:t>
      </w:r>
    </w:p>
    <w:p w:rsidR="00B453E0" w:rsidRPr="00F06E60" w:rsidRDefault="00A77349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  <w:t xml:space="preserve">с детьми на природе </w:t>
      </w:r>
    </w:p>
    <w:p w:rsidR="00A77349" w:rsidRDefault="00A77349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  <w:t>в летний период»</w:t>
      </w:r>
    </w:p>
    <w:p w:rsid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</w:p>
    <w:p w:rsid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005" cy="4130183"/>
            <wp:effectExtent l="0" t="0" r="0" b="0"/>
            <wp:docPr id="1" name="Рисунок 1" descr="http://www.xn----btbhz1am0a1e.xn--p1ai/aprel/leto/lnglolrolv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btbhz1am0a1e.xn--p1ai/aprel/leto/lnglolrolva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13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60" w:rsidRP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24"/>
          <w:szCs w:val="24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24"/>
          <w:szCs w:val="24"/>
          <w:lang w:eastAsia="ru-RU"/>
        </w:rPr>
        <w:t>Составитель</w:t>
      </w:r>
    </w:p>
    <w:p w:rsidR="00F06E60" w:rsidRP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24"/>
          <w:szCs w:val="24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sz w:val="24"/>
          <w:szCs w:val="24"/>
          <w:lang w:eastAsia="ru-RU"/>
        </w:rPr>
        <w:t>Воспитатель Быкова В.Э.</w:t>
      </w:r>
    </w:p>
    <w:p w:rsidR="00F06E60" w:rsidRP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lang w:eastAsia="ru-RU"/>
        </w:rPr>
      </w:pPr>
      <w:r w:rsidRPr="00F06E60">
        <w:rPr>
          <w:rFonts w:ascii="Verdana" w:hAnsi="Verdana" w:cs="Times New Roman"/>
          <w:b/>
          <w:color w:val="FF0000"/>
          <w:kern w:val="36"/>
          <w:lang w:eastAsia="ru-RU"/>
        </w:rPr>
        <w:t>Июль, 2019</w:t>
      </w:r>
    </w:p>
    <w:p w:rsid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</w:p>
    <w:p w:rsidR="00F06E60" w:rsidRPr="00F06E60" w:rsidRDefault="00F06E60" w:rsidP="00A77349">
      <w:pPr>
        <w:pStyle w:val="a7"/>
        <w:jc w:val="center"/>
        <w:rPr>
          <w:rFonts w:ascii="Verdana" w:hAnsi="Verdana" w:cs="Times New Roman"/>
          <w:b/>
          <w:color w:val="FF0000"/>
          <w:kern w:val="36"/>
          <w:sz w:val="48"/>
          <w:szCs w:val="48"/>
          <w:lang w:eastAsia="ru-RU"/>
        </w:rPr>
      </w:pP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 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sz w:val="28"/>
          <w:szCs w:val="28"/>
          <w:lang w:eastAsia="ru-RU"/>
        </w:rPr>
        <w:t>Лето – удивительная пора, когда целый день</w:t>
      </w:r>
      <w:r w:rsidRPr="00A7734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sz w:val="28"/>
          <w:szCs w:val="28"/>
          <w:lang w:eastAsia="ru-RU"/>
        </w:rPr>
        <w:t xml:space="preserve"> 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 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Отправляясь на отдых с детьми за город, с компанией, 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77349">
        <w:rPr>
          <w:rFonts w:ascii="Times New Roman" w:hAnsi="Times New Roman" w:cs="Times New Roman"/>
          <w:sz w:val="28"/>
          <w:szCs w:val="28"/>
          <w:lang w:eastAsia="ru-RU"/>
        </w:rPr>
        <w:t xml:space="preserve">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детстве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мячом на отдыхе в летний период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«Съедобное – несъедобное»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животное»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«Догони мяч» 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«Вышибалы»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 полянке можно поиграть и поупражняться, используя элементы бега, прыжки, лазание.</w:t>
      </w:r>
      <w:r w:rsidRPr="00A7734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sz w:val="28"/>
          <w:szCs w:val="28"/>
          <w:lang w:eastAsia="ru-RU"/>
        </w:rPr>
        <w:t>Например: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побегать друг за другом между деревьями «змейкой»;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-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 тропинке бежать быстро и очень тихо, чтобы не было слышно хруста веток под ногами;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пробежать или проползти под низко растущими ветками деревьев, стараясь не задеть их;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побегать между деревьями в различных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направлениях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побегать или попрыгать по горке вверх и вниз.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Хорошее упражнение на равновесие</w:t>
      </w:r>
      <w:r w:rsidRPr="00A77349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sz w:val="28"/>
          <w:szCs w:val="28"/>
          <w:lang w:eastAsia="ru-RU"/>
        </w:rPr>
        <w:t xml:space="preserve">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</w:t>
      </w:r>
      <w:proofErr w:type="gramStart"/>
      <w:r w:rsidRPr="00A77349">
        <w:rPr>
          <w:rFonts w:ascii="Times New Roman" w:hAnsi="Times New Roman" w:cs="Times New Roman"/>
          <w:sz w:val="28"/>
          <w:szCs w:val="28"/>
          <w:lang w:eastAsia="ru-RU"/>
        </w:rPr>
        <w:t>перешагивании</w:t>
      </w:r>
      <w:proofErr w:type="gramEnd"/>
      <w:r w:rsidRPr="00A77349">
        <w:rPr>
          <w:rFonts w:ascii="Times New Roman" w:hAnsi="Times New Roman" w:cs="Times New Roman"/>
          <w:sz w:val="28"/>
          <w:szCs w:val="28"/>
          <w:lang w:eastAsia="ru-RU"/>
        </w:rPr>
        <w:t xml:space="preserve"> с камня на камень.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«Пятнашки (догонялки) на камнях»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Такую игру проводят и там, где много пней различного диаметра. Спасешься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от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пятнашки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, если запрыгнешь на пень одной или двумя ногами.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На прогулке можно поупражняться в метании на дальность и в метании в цель.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Лучший материал для этого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еловые и сосновые шишки, мелкие камешки с берега реки или озера. Упражнения на метание на дальность удобно проводить в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виде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соревнования «Кто 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дальше бросит».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Круги на воде помогут выявить победителя.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A77349" w:rsidRPr="00B453E0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B453E0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«Сбей шишки»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«Заполни ямку»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 небольшую ямку забрасывают шишки до тех пор, пока ямка не заполнится.</w:t>
      </w:r>
    </w:p>
    <w:p w:rsidR="00A77349" w:rsidRPr="00B453E0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B453E0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«Палочка – выручалочка»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Посередине небольшой лесной полянки втыкают в землю палочку. Около нее стоит водящий с закрытыми глазами и короткой палочкой в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руках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>Палочка пришла – никого не нашла!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Ищет детей. Заметив кого-нибудь, громко произносит: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>Палочка – выручалочка… (имя) нашла и бежит к палке, воткнутой в землю.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sz w:val="28"/>
          <w:szCs w:val="28"/>
          <w:lang w:eastAsia="ru-RU"/>
        </w:rPr>
        <w:t>Найденный ребенок тоже бежит к палке,</w:t>
      </w:r>
      <w:r w:rsidRPr="00A77349">
        <w:rPr>
          <w:rFonts w:ascii="Times New Roman" w:hAnsi="Times New Roman" w:cs="Times New Roman"/>
          <w:sz w:val="28"/>
          <w:szCs w:val="28"/>
          <w:lang w:val="en-US" w:eastAsia="ru-RU"/>
        </w:rPr>
        <w:t>  </w:t>
      </w:r>
      <w:r w:rsidRPr="00A77349">
        <w:rPr>
          <w:rFonts w:ascii="Times New Roman" w:hAnsi="Times New Roman" w:cs="Times New Roman"/>
          <w:sz w:val="28"/>
          <w:szCs w:val="28"/>
          <w:lang w:eastAsia="ru-RU"/>
        </w:rPr>
        <w:t>стараясь обогнать водящего, первым дотронуться до палки и крикнуть:</w:t>
      </w:r>
    </w:p>
    <w:p w:rsidR="00A77349" w:rsidRPr="00F06E60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F06E60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 xml:space="preserve">Палочка </w:t>
      </w:r>
      <w:proofErr w:type="gramStart"/>
      <w:r w:rsidRPr="00F06E60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>–в</w:t>
      </w:r>
      <w:proofErr w:type="gramEnd"/>
      <w:r w:rsidRPr="00F06E60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>ыручалочка, выручи меня!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Если он успевает первым, остается в игре. Если не успевает – выбывает из игры. А последний игрок может незаметно подбежать к палочке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–в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ыручалочке и сказать:</w:t>
      </w:r>
    </w:p>
    <w:p w:rsidR="00A77349" w:rsidRPr="00B453E0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B453E0">
        <w:rPr>
          <w:rFonts w:ascii="Times New Roman" w:hAnsi="Times New Roman" w:cs="Times New Roman"/>
          <w:i/>
          <w:iCs/>
          <w:color w:val="231F20"/>
          <w:sz w:val="28"/>
          <w:szCs w:val="28"/>
          <w:lang w:eastAsia="ru-RU"/>
        </w:rPr>
        <w:t>Палочка – выручалочка. Выручи всех!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lastRenderedPageBreak/>
        <w:t>Тогда все выбывшие из игры возвращаются в игру и считаются вырученными.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«Кто быстрее добежит»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Игровые упражнения </w:t>
      </w:r>
      <w:proofErr w:type="gramStart"/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с</w:t>
      </w:r>
      <w:proofErr w:type="gramEnd"/>
      <w:r w:rsidRPr="00A77349">
        <w:rPr>
          <w:rFonts w:ascii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 прыжкам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Спрыгнуть с поваленного дерева.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Подпрыгивать на одной или двух ногах, продвигаясь вперед от дерева к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val="en-US" w:eastAsia="ru-RU"/>
        </w:rPr>
        <w:t> 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дереву, вокруг куста, перепрыгивать через кучи шишек.</w:t>
      </w: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Познакомьте детей с русскими народными играми: «Горелки», «Чехарда». Вспомните </w:t>
      </w:r>
      <w:r w:rsidR="00B453E0"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игры,</w:t>
      </w:r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 в которые играли сами в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детстве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 xml:space="preserve">: «Садовник», «Краски», «Бабушка, нитки запутались», «Жмурки». Ваш ребенок будет в </w:t>
      </w:r>
      <w:proofErr w:type="gramStart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восторге</w:t>
      </w:r>
      <w:proofErr w:type="gramEnd"/>
      <w:r w:rsidRPr="00A77349">
        <w:rPr>
          <w:rFonts w:ascii="Times New Roman" w:hAnsi="Times New Roman" w:cs="Times New Roman"/>
          <w:color w:val="231F20"/>
          <w:sz w:val="28"/>
          <w:szCs w:val="28"/>
          <w:lang w:eastAsia="ru-RU"/>
        </w:rPr>
        <w:t>, а вы снова окажитесь в детстве. Отличное настроение обеспечено и вам, и вашему ребенку.</w:t>
      </w:r>
    </w:p>
    <w:p w:rsid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A77349" w:rsidRPr="00A77349" w:rsidRDefault="00A77349" w:rsidP="00A77349">
      <w:pPr>
        <w:pStyle w:val="a7"/>
        <w:jc w:val="both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</w:p>
    <w:p w:rsidR="00A77349" w:rsidRPr="00A77349" w:rsidRDefault="00A77349" w:rsidP="00A77349">
      <w:pPr>
        <w:pStyle w:val="a7"/>
        <w:jc w:val="center"/>
        <w:rPr>
          <w:rFonts w:ascii="Times New Roman" w:hAnsi="Times New Roman" w:cs="Times New Roman"/>
          <w:color w:val="231F20"/>
          <w:sz w:val="28"/>
          <w:szCs w:val="28"/>
          <w:lang w:eastAsia="ru-RU"/>
        </w:rPr>
      </w:pPr>
      <w:r w:rsidRPr="00A77349">
        <w:rPr>
          <w:rFonts w:ascii="Times New Roman" w:hAnsi="Times New Roman" w:cs="Times New Roman"/>
          <w:b/>
          <w:bCs/>
          <w:color w:val="231F20"/>
          <w:sz w:val="28"/>
          <w:szCs w:val="28"/>
          <w:lang w:eastAsia="ru-RU"/>
        </w:rPr>
        <w:t>Выезжая на прогулку, не забудьте про игры с детьми!</w:t>
      </w:r>
    </w:p>
    <w:p w:rsidR="008F243D" w:rsidRPr="00A77349" w:rsidRDefault="00F06E60" w:rsidP="00A7734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8F243D" w:rsidRPr="00A77349" w:rsidSect="00A77349">
      <w:pgSz w:w="11906" w:h="16838"/>
      <w:pgMar w:top="851" w:right="850" w:bottom="568" w:left="993" w:header="708" w:footer="708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B54"/>
    <w:multiLevelType w:val="multilevel"/>
    <w:tmpl w:val="F49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A768F"/>
    <w:multiLevelType w:val="multilevel"/>
    <w:tmpl w:val="37E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069BF"/>
    <w:multiLevelType w:val="multilevel"/>
    <w:tmpl w:val="239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9583A"/>
    <w:multiLevelType w:val="multilevel"/>
    <w:tmpl w:val="EA1E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771C6"/>
    <w:multiLevelType w:val="multilevel"/>
    <w:tmpl w:val="030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349"/>
    <w:rsid w:val="000240DF"/>
    <w:rsid w:val="001959DD"/>
    <w:rsid w:val="001D3D82"/>
    <w:rsid w:val="002A48AC"/>
    <w:rsid w:val="002A756A"/>
    <w:rsid w:val="00342B4C"/>
    <w:rsid w:val="003E3AFE"/>
    <w:rsid w:val="0045466A"/>
    <w:rsid w:val="00590662"/>
    <w:rsid w:val="006713D8"/>
    <w:rsid w:val="008E6B52"/>
    <w:rsid w:val="00A3775A"/>
    <w:rsid w:val="00A77349"/>
    <w:rsid w:val="00AB104F"/>
    <w:rsid w:val="00B453E0"/>
    <w:rsid w:val="00C378DB"/>
    <w:rsid w:val="00D57D7C"/>
    <w:rsid w:val="00D60313"/>
    <w:rsid w:val="00D83E50"/>
    <w:rsid w:val="00E84C3E"/>
    <w:rsid w:val="00F0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DB"/>
  </w:style>
  <w:style w:type="paragraph" w:styleId="1">
    <w:name w:val="heading 1"/>
    <w:basedOn w:val="a"/>
    <w:link w:val="10"/>
    <w:uiPriority w:val="9"/>
    <w:qFormat/>
    <w:rsid w:val="00A77349"/>
    <w:pPr>
      <w:spacing w:before="100" w:beforeAutospacing="1" w:after="100" w:afterAutospacing="1" w:line="603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50"/>
      <w:szCs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49"/>
    <w:rPr>
      <w:rFonts w:ascii="Times New Roman" w:eastAsia="Times New Roman" w:hAnsi="Times New Roman" w:cs="Times New Roman"/>
      <w:color w:val="000000"/>
      <w:kern w:val="36"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A77349"/>
    <w:rPr>
      <w:strike w:val="0"/>
      <w:dstrike w:val="0"/>
      <w:color w:val="5C2770"/>
      <w:sz w:val="27"/>
      <w:szCs w:val="2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77349"/>
    <w:pPr>
      <w:spacing w:before="84" w:after="84" w:line="402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paragraph" w:customStyle="1" w:styleId="western">
    <w:name w:val="western"/>
    <w:basedOn w:val="a"/>
    <w:rsid w:val="00A77349"/>
    <w:pPr>
      <w:spacing w:before="84" w:after="84" w:line="402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7349"/>
    <w:rPr>
      <w:i/>
      <w:iCs/>
    </w:rPr>
  </w:style>
  <w:style w:type="character" w:styleId="a6">
    <w:name w:val="Strong"/>
    <w:basedOn w:val="a0"/>
    <w:uiPriority w:val="22"/>
    <w:qFormat/>
    <w:rsid w:val="00A77349"/>
    <w:rPr>
      <w:b/>
      <w:bCs/>
    </w:rPr>
  </w:style>
  <w:style w:type="paragraph" w:styleId="a7">
    <w:name w:val="No Spacing"/>
    <w:uiPriority w:val="1"/>
    <w:qFormat/>
    <w:rsid w:val="00A7734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567">
                      <w:marLeft w:val="117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7" w:color="D8D8D8"/>
                        <w:bottom w:val="single" w:sz="6" w:space="13" w:color="D8D8D8"/>
                        <w:right w:val="single" w:sz="6" w:space="8" w:color="D8D8D8"/>
                      </w:divBdr>
                      <w:divsChild>
                        <w:div w:id="20415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5548</Characters>
  <Application>Microsoft Office Word</Application>
  <DocSecurity>0</DocSecurity>
  <Lines>46</Lines>
  <Paragraphs>13</Paragraphs>
  <ScaleCrop>false</ScaleCrop>
  <Company>AUZsoft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cp:lastPrinted>2016-05-22T13:53:00Z</cp:lastPrinted>
  <dcterms:created xsi:type="dcterms:W3CDTF">2019-06-30T10:56:00Z</dcterms:created>
  <dcterms:modified xsi:type="dcterms:W3CDTF">2019-07-31T12:04:00Z</dcterms:modified>
</cp:coreProperties>
</file>