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2A" w:rsidRDefault="00395F2A" w:rsidP="00395F2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-367665</wp:posOffset>
            </wp:positionH>
            <wp:positionV relativeFrom="margin">
              <wp:posOffset>-346710</wp:posOffset>
            </wp:positionV>
            <wp:extent cx="2861310" cy="1402080"/>
            <wp:effectExtent l="19050" t="0" r="0" b="0"/>
            <wp:wrapSquare wrapText="bothSides"/>
            <wp:docPr id="41" name="Рисунок 1" descr="D:\ДС\s5059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С\s50592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F2A" w:rsidRDefault="00395F2A" w:rsidP="00395F2A"/>
    <w:p w:rsidR="00395F2A" w:rsidRDefault="00395F2A" w:rsidP="00395F2A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5F2A" w:rsidRPr="00F424CB" w:rsidTr="002F68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5F2A" w:rsidRDefault="00395F2A" w:rsidP="002F6872">
            <w:pPr>
              <w:spacing w:before="24" w:after="24" w:line="240" w:lineRule="auto"/>
              <w:ind w:left="48" w:right="48"/>
              <w:jc w:val="center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color w:val="000080"/>
                <w:kern w:val="36"/>
                <w:sz w:val="48"/>
                <w:szCs w:val="48"/>
                <w:lang w:eastAsia="ru-RU"/>
              </w:rPr>
            </w:pPr>
          </w:p>
          <w:p w:rsidR="00395F2A" w:rsidRDefault="00395F2A" w:rsidP="002F6872">
            <w:pPr>
              <w:spacing w:before="24" w:after="24" w:line="240" w:lineRule="auto"/>
              <w:ind w:right="48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color w:val="000080"/>
                <w:kern w:val="36"/>
                <w:sz w:val="48"/>
                <w:szCs w:val="48"/>
                <w:lang w:eastAsia="ru-RU"/>
              </w:rPr>
            </w:pPr>
          </w:p>
          <w:p w:rsidR="00395F2A" w:rsidRDefault="00395F2A" w:rsidP="002F6872">
            <w:pPr>
              <w:spacing w:before="24" w:after="24" w:line="240" w:lineRule="auto"/>
              <w:ind w:left="48" w:right="48"/>
              <w:jc w:val="center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color w:val="000080"/>
                <w:kern w:val="36"/>
                <w:sz w:val="48"/>
                <w:szCs w:val="4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80"/>
                <w:kern w:val="36"/>
                <w:sz w:val="48"/>
                <w:szCs w:val="48"/>
                <w:lang w:eastAsia="ru-RU"/>
              </w:rPr>
              <w:t>Доступная   среда</w:t>
            </w:r>
          </w:p>
          <w:p w:rsidR="00395F2A" w:rsidRDefault="00395F2A" w:rsidP="002F6872">
            <w:pPr>
              <w:spacing w:before="24" w:after="24" w:line="240" w:lineRule="auto"/>
              <w:ind w:left="48" w:right="48"/>
              <w:jc w:val="center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color w:val="000080"/>
                <w:kern w:val="36"/>
                <w:sz w:val="48"/>
                <w:szCs w:val="48"/>
                <w:lang w:eastAsia="ru-RU"/>
              </w:rPr>
            </w:pPr>
          </w:p>
          <w:p w:rsidR="00395F2A" w:rsidRDefault="00395F2A" w:rsidP="002F687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Реабилитация людей с ограниченными возможностями является актуальной проблемой для общества и приоритетным направлением государственной социальной политики. </w:t>
            </w:r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В России началась реализация программы по созданию (</w:t>
            </w:r>
            <w:proofErr w:type="spellStart"/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) доступной среды для инвалидов 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маломобильных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групп населения. </w:t>
            </w:r>
          </w:p>
          <w:p w:rsidR="00395F2A" w:rsidRDefault="00395F2A" w:rsidP="002F687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среда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й образ жизни. </w:t>
            </w:r>
          </w:p>
          <w:p w:rsidR="00395F2A" w:rsidRPr="00CC67F7" w:rsidRDefault="00395F2A" w:rsidP="002F687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Одной из важных задач Программы является создание необходимых условий для </w:t>
            </w:r>
            <w:proofErr w:type="spellStart"/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616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      </w:r>
          </w:p>
        </w:tc>
      </w:tr>
      <w:tr w:rsidR="00395F2A" w:rsidRPr="00F424CB" w:rsidTr="002F6872">
        <w:trPr>
          <w:trHeight w:val="12"/>
          <w:tblCellSpacing w:w="0" w:type="dxa"/>
        </w:trPr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180" w:type="dxa"/>
            </w:tcMar>
            <w:hideMark/>
          </w:tcPr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color w:val="C00000"/>
                <w:sz w:val="28"/>
                <w:szCs w:val="28"/>
                <w:lang w:eastAsia="ru-RU"/>
              </w:rPr>
            </w:pPr>
            <w:bookmarkStart w:id="0" w:name="top"/>
            <w:bookmarkEnd w:id="0"/>
          </w:p>
          <w:p w:rsidR="00395F2A" w:rsidRPr="000913A7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CC67F7">
              <w:rPr>
                <w:rFonts w:ascii="Verdana" w:eastAsia="Times New Roman" w:hAnsi="Verdana" w:cs="Arial"/>
                <w:color w:val="C00000"/>
                <w:sz w:val="28"/>
                <w:szCs w:val="28"/>
                <w:lang w:eastAsia="ru-RU"/>
              </w:rPr>
              <w:t>Ц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елевая</w:t>
            </w:r>
            <w:r w:rsidRPr="000913A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  программа, направленная на создание условий для полноценной интеграции   </w:t>
            </w:r>
            <w:proofErr w:type="spellStart"/>
            <w:r w:rsidRPr="000913A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маломобильных</w:t>
            </w:r>
            <w:proofErr w:type="spellEnd"/>
            <w:r w:rsidRPr="000913A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 групп населения и реализация программы доступной среды проходит как на </w:t>
            </w:r>
            <w:proofErr w:type="gramStart"/>
            <w:r w:rsidRPr="000913A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федеральном</w:t>
            </w:r>
            <w:proofErr w:type="gramEnd"/>
            <w:r w:rsidRPr="000913A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, так и на региональном уровнях.</w:t>
            </w: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0913A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lastRenderedPageBreak/>
              <w:t xml:space="preserve">Нормативно - правовая база: </w:t>
            </w:r>
          </w:p>
          <w:p w:rsidR="00395F2A" w:rsidRPr="00230E62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230E62">
              <w:rPr>
                <w:rFonts w:ascii="Verdana" w:eastAsia="Times New Roman" w:hAnsi="Verdana" w:cs="Arial"/>
                <w:b/>
                <w:bCs/>
                <w:color w:val="0070C0"/>
                <w:sz w:val="27"/>
                <w:lang w:eastAsia="ru-RU"/>
              </w:rPr>
              <w:t>Федеральный уровень:</w:t>
            </w:r>
          </w:p>
          <w:p w:rsidR="00395F2A" w:rsidRDefault="00395F2A" w:rsidP="002F6872">
            <w:pPr>
              <w:spacing w:after="0" w:line="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95F2A" w:rsidRPr="000913A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color w:val="0070C0"/>
                <w:sz w:val="28"/>
              </w:rPr>
            </w:pPr>
            <w:r w:rsidRPr="000913A7">
              <w:rPr>
                <w:rFonts w:ascii="Verdana" w:hAnsi="Verdana" w:cs="Times New Roman"/>
                <w:color w:val="0070C0"/>
                <w:sz w:val="28"/>
              </w:rPr>
              <w:t xml:space="preserve"> - Федеральный закон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395F2A" w:rsidRPr="000913A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color w:val="0070C0"/>
                <w:sz w:val="28"/>
              </w:rPr>
            </w:pPr>
          </w:p>
          <w:p w:rsidR="00395F2A" w:rsidRPr="000913A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color w:val="0070C0"/>
                <w:sz w:val="28"/>
              </w:rPr>
            </w:pPr>
            <w:r w:rsidRPr="000913A7">
              <w:rPr>
                <w:rFonts w:ascii="Verdana" w:hAnsi="Verdana" w:cs="Times New Roman"/>
                <w:color w:val="0070C0"/>
                <w:sz w:val="28"/>
              </w:rPr>
              <w:t>-Приказ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 помощи»</w:t>
            </w:r>
          </w:p>
          <w:p w:rsidR="00395F2A" w:rsidRPr="000913A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color w:val="0070C0"/>
                <w:sz w:val="28"/>
              </w:rPr>
            </w:pPr>
          </w:p>
          <w:p w:rsidR="00395F2A" w:rsidRDefault="00395F2A" w:rsidP="002F6872">
            <w:pPr>
              <w:pStyle w:val="1"/>
              <w:spacing w:before="0" w:beforeAutospacing="0" w:after="0" w:afterAutospacing="0"/>
              <w:jc w:val="both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 xml:space="preserve">- </w:t>
            </w:r>
            <w:hyperlink r:id="rId5" w:history="1">
              <w:r w:rsidRPr="000913A7">
                <w:rPr>
                  <w:rStyle w:val="a3"/>
                  <w:rFonts w:ascii="Verdana" w:hAnsi="Verdana" w:cs="Times New Roman CYR"/>
                  <w:b w:val="0"/>
                  <w:bCs w:val="0"/>
                  <w:color w:val="0070C0"/>
                  <w:sz w:val="28"/>
                  <w:szCs w:val="28"/>
                </w:rPr>
                <w:t>Приказ Министерства здравоохранения РФ от 12 ноября 2015 г. N 802н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</w:t>
              </w:r>
            </w:hyperlink>
          </w:p>
          <w:p w:rsidR="00395F2A" w:rsidRPr="000913A7" w:rsidRDefault="00395F2A" w:rsidP="002F6872">
            <w:pPr>
              <w:pStyle w:val="1"/>
              <w:spacing w:before="0" w:beforeAutospacing="0" w:after="0" w:afterAutospacing="0"/>
              <w:jc w:val="both"/>
              <w:rPr>
                <w:rFonts w:ascii="Verdana" w:hAnsi="Verdana"/>
                <w:color w:val="0070C0"/>
                <w:sz w:val="28"/>
                <w:szCs w:val="28"/>
              </w:rPr>
            </w:pPr>
          </w:p>
          <w:p w:rsidR="00395F2A" w:rsidRDefault="00395F2A" w:rsidP="002F6872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Verdana" w:hAnsi="Verdana" w:cs="Arial"/>
                <w:b/>
                <w:bCs/>
                <w:color w:val="002060"/>
                <w:sz w:val="27"/>
              </w:rPr>
            </w:pPr>
            <w:r w:rsidRPr="00D82053">
              <w:rPr>
                <w:rFonts w:ascii="Verdana" w:hAnsi="Verdana" w:cs="Arial"/>
                <w:b/>
                <w:bCs/>
                <w:color w:val="002060"/>
                <w:sz w:val="27"/>
              </w:rPr>
              <w:t>Региональный уровень:</w:t>
            </w:r>
            <w:r>
              <w:rPr>
                <w:rFonts w:ascii="Verdana" w:hAnsi="Verdana" w:cs="Arial"/>
                <w:b/>
                <w:bCs/>
                <w:color w:val="002060"/>
                <w:sz w:val="27"/>
              </w:rPr>
              <w:t xml:space="preserve"> </w:t>
            </w:r>
          </w:p>
          <w:p w:rsidR="00395F2A" w:rsidRDefault="00395F2A" w:rsidP="002F6872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Verdana" w:hAnsi="Verdana" w:cs="Arial"/>
                <w:b/>
                <w:bCs/>
                <w:color w:val="002060"/>
                <w:sz w:val="27"/>
              </w:rPr>
            </w:pPr>
          </w:p>
          <w:p w:rsidR="00395F2A" w:rsidRPr="00373B31" w:rsidRDefault="00395F2A" w:rsidP="002F6872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ascii="Verdana" w:hAnsi="Verdana" w:cs="Arial"/>
                <w:color w:val="002060"/>
                <w:spacing w:val="1"/>
                <w:sz w:val="28"/>
                <w:szCs w:val="28"/>
              </w:rPr>
            </w:pPr>
            <w:r w:rsidRPr="00373B31">
              <w:rPr>
                <w:rFonts w:ascii="Verdana" w:hAnsi="Verdana" w:cs="Arial"/>
                <w:bCs/>
                <w:color w:val="002060"/>
                <w:sz w:val="27"/>
              </w:rPr>
              <w:t>Постановление Правительства Тульской области</w:t>
            </w:r>
            <w:r w:rsidRPr="00373B31">
              <w:rPr>
                <w:rFonts w:ascii="Verdana" w:hAnsi="Verdana" w:cs="Arial"/>
                <w:color w:val="002060"/>
                <w:spacing w:val="1"/>
                <w:sz w:val="28"/>
                <w:szCs w:val="28"/>
              </w:rPr>
              <w:t xml:space="preserve"> от 25 января 2018 года N 31</w:t>
            </w:r>
            <w:proofErr w:type="gramStart"/>
            <w:r w:rsidRPr="00373B31">
              <w:rPr>
                <w:rFonts w:ascii="Verdana" w:hAnsi="Verdana" w:cs="Arial"/>
                <w:color w:val="002060"/>
                <w:spacing w:val="1"/>
                <w:sz w:val="28"/>
                <w:szCs w:val="28"/>
              </w:rPr>
              <w:t xml:space="preserve"> О</w:t>
            </w:r>
            <w:proofErr w:type="gramEnd"/>
            <w:r w:rsidRPr="00373B31">
              <w:rPr>
                <w:rFonts w:ascii="Verdana" w:hAnsi="Verdana" w:cs="Arial"/>
                <w:color w:val="002060"/>
                <w:spacing w:val="1"/>
                <w:sz w:val="28"/>
                <w:szCs w:val="28"/>
              </w:rPr>
              <w:t>б утверждении государственной программы Тульской области «Доступная среда»</w:t>
            </w:r>
          </w:p>
          <w:p w:rsidR="00395F2A" w:rsidRPr="00373B31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b/>
                <w:color w:val="C00000"/>
                <w:sz w:val="28"/>
              </w:rPr>
            </w:pPr>
            <w:r w:rsidRPr="00D82053">
              <w:rPr>
                <w:rFonts w:ascii="Verdana" w:hAnsi="Verdana" w:cs="Times New Roman"/>
                <w:b/>
                <w:color w:val="C00000"/>
                <w:sz w:val="28"/>
              </w:rPr>
              <w:t>Локальные акты</w:t>
            </w:r>
            <w:r>
              <w:rPr>
                <w:rFonts w:ascii="Verdana" w:hAnsi="Verdana" w:cs="Times New Roman"/>
                <w:b/>
                <w:color w:val="C00000"/>
                <w:sz w:val="28"/>
              </w:rPr>
              <w:t xml:space="preserve"> МБДОУ «Детский сад №11»</w:t>
            </w: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b/>
                <w:color w:val="C00000"/>
                <w:sz w:val="28"/>
              </w:rPr>
            </w:pPr>
          </w:p>
          <w:p w:rsidR="00395F2A" w:rsidRPr="00CC67F7" w:rsidRDefault="00395F2A" w:rsidP="002F6872">
            <w:pPr>
              <w:pStyle w:val="30"/>
              <w:keepNext/>
              <w:keepLines/>
              <w:shd w:val="clear" w:color="auto" w:fill="auto"/>
              <w:spacing w:before="0" w:after="0"/>
              <w:ind w:firstLine="0"/>
              <w:rPr>
                <w:rFonts w:ascii="Verdana" w:hAnsi="Verdana" w:cs="Times New Roman"/>
                <w:color w:val="C00000"/>
                <w:sz w:val="28"/>
              </w:rPr>
            </w:pPr>
            <w:r w:rsidRPr="00CC67F7">
              <w:rPr>
                <w:rFonts w:ascii="Verdana" w:hAnsi="Verdana" w:cs="Times New Roman"/>
                <w:color w:val="C00000"/>
                <w:sz w:val="28"/>
              </w:rPr>
              <w:t xml:space="preserve">ПОЛИТИКА </w:t>
            </w:r>
            <w:r w:rsidRPr="00CC67F7">
              <w:rPr>
                <w:rFonts w:ascii="Verdana" w:hAnsi="Verdana" w:cs="Times New Roman"/>
                <w:b w:val="0"/>
                <w:color w:val="C00000"/>
                <w:sz w:val="28"/>
              </w:rPr>
              <w:t xml:space="preserve">обеспечения условий доступности для инвалидов и других </w:t>
            </w:r>
            <w:proofErr w:type="spellStart"/>
            <w:r w:rsidRPr="00CC67F7">
              <w:rPr>
                <w:rFonts w:ascii="Verdana" w:hAnsi="Verdana" w:cs="Times New Roman"/>
                <w:b w:val="0"/>
                <w:color w:val="C00000"/>
                <w:sz w:val="28"/>
              </w:rPr>
              <w:t>маломобильных</w:t>
            </w:r>
            <w:proofErr w:type="spellEnd"/>
            <w:r w:rsidRPr="00CC67F7">
              <w:rPr>
                <w:rFonts w:ascii="Verdana" w:hAnsi="Verdana" w:cs="Times New Roman"/>
                <w:b w:val="0"/>
                <w:color w:val="C00000"/>
                <w:sz w:val="28"/>
              </w:rPr>
              <w:t xml:space="preserve"> граждан объектов и предоставляемых услуг, а также оказания им при этом необходимой помощи</w:t>
            </w:r>
          </w:p>
          <w:p w:rsidR="00395F2A" w:rsidRPr="00CC67F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color w:val="C00000"/>
                <w:sz w:val="28"/>
              </w:rPr>
            </w:pPr>
          </w:p>
          <w:p w:rsidR="00395F2A" w:rsidRPr="00CC67F7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1. 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Приказы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:</w:t>
            </w:r>
          </w:p>
          <w:p w:rsidR="00395F2A" w:rsidRPr="00CC67F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CC67F7">
              <w:rPr>
                <w:rFonts w:ascii="Times New Roman" w:hAnsi="Times New Roman" w:cs="Times New Roman"/>
                <w:color w:val="C00000"/>
                <w:sz w:val="28"/>
              </w:rPr>
              <w:t>1.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О назначении ответственных за организацию работы по обеспечению условий доступности объектов и 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lastRenderedPageBreak/>
              <w:t>предоставляемых услуг для инвалидов в сфере образования МБДОУ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 «Детский сад 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№ 1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>1»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 </w:t>
            </w:r>
          </w:p>
          <w:p w:rsidR="00395F2A" w:rsidRPr="00CC67F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CC67F7">
              <w:rPr>
                <w:rFonts w:ascii="Times New Roman" w:hAnsi="Times New Roman" w:cs="Times New Roman"/>
                <w:color w:val="C00000"/>
                <w:sz w:val="28"/>
              </w:rPr>
              <w:t>2.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О создании комиссии по организации обследования и паспортизации объектов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>МБДОУ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 «Детский сад 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№ 1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>1»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 </w:t>
            </w: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color w:val="002060"/>
                <w:sz w:val="28"/>
              </w:rPr>
            </w:pPr>
            <w:r w:rsidRPr="00373B31">
              <w:rPr>
                <w:rFonts w:ascii="Verdana" w:hAnsi="Verdana" w:cs="Times New Roman"/>
                <w:color w:val="002060"/>
                <w:sz w:val="28"/>
              </w:rPr>
              <w:t>3. О создании рабочей группы</w:t>
            </w: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Times New Roman"/>
                <w:color w:val="000000"/>
                <w:sz w:val="28"/>
                <w:lang w:eastAsia="ru-RU"/>
              </w:rPr>
            </w:pPr>
            <w:r>
              <w:rPr>
                <w:rFonts w:ascii="Verdana" w:hAnsi="Verdana" w:cs="Times New Roman"/>
                <w:color w:val="002060"/>
                <w:sz w:val="28"/>
              </w:rPr>
              <w:t>4.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Об утверждении Политики обеспечения условий доступности для инвалидов и других </w:t>
            </w:r>
            <w:proofErr w:type="spellStart"/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>маломобильных</w:t>
            </w:r>
            <w:proofErr w:type="spellEnd"/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граждан объектов и предоставляемых услуг, а также оказания им при этом необходимой помощи в МБДОУ "Д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>етский сад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№ 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>1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1" </w:t>
            </w: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Verdana" w:hAnsi="Verdana" w:cs="Arial"/>
                <w:b/>
                <w:bCs/>
                <w:color w:val="C00000"/>
                <w:sz w:val="27"/>
                <w:lang w:eastAsia="ru-RU"/>
              </w:rPr>
            </w:pP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5. 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Об утверждении и введении в действие локальных нормативных актов по вопросам, связанным с обеспечением доступности для инвалидов объектов и услуг 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>МБДОУ "Д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>етский сад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 xml:space="preserve"> № </w:t>
            </w:r>
            <w:r>
              <w:rPr>
                <w:rFonts w:ascii="Verdana" w:hAnsi="Verdana" w:cs="Times New Roman"/>
                <w:color w:val="000000"/>
                <w:sz w:val="28"/>
                <w:lang w:eastAsia="ru-RU"/>
              </w:rPr>
              <w:t>1</w:t>
            </w:r>
            <w:r w:rsidRPr="00373B31">
              <w:rPr>
                <w:rFonts w:ascii="Verdana" w:hAnsi="Verdana" w:cs="Times New Roman"/>
                <w:color w:val="000000"/>
                <w:sz w:val="28"/>
                <w:lang w:eastAsia="ru-RU"/>
              </w:rPr>
              <w:t>1"</w:t>
            </w: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</w:p>
          <w:p w:rsidR="00395F2A" w:rsidRPr="00CC67F7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2. 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Положения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:</w:t>
            </w:r>
          </w:p>
          <w:p w:rsidR="00395F2A" w:rsidRPr="0054144B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</w:pPr>
            <w:r w:rsidRPr="0054144B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 xml:space="preserve">О комиссии по проведению обследования и паспортизации объектов и предоставляемых на них услуг  </w:t>
            </w:r>
            <w:proofErr w:type="spellStart"/>
            <w:r w:rsidRPr="0054144B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>маломобильным</w:t>
            </w:r>
            <w:proofErr w:type="spellEnd"/>
            <w:r w:rsidRPr="0054144B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 xml:space="preserve"> группам МБДОУ «Детский сад №11»</w:t>
            </w:r>
          </w:p>
          <w:p w:rsidR="00395F2A" w:rsidRPr="0054144B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</w:pPr>
          </w:p>
          <w:p w:rsidR="00395F2A" w:rsidRPr="0054144B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</w:pPr>
            <w:r w:rsidRPr="0054144B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>О рабочей группе по разработке  плана мероприятий для обеспечения беспрепятственного доступа инвалидов к зданию и услугам, предоставляемым МБДОУ «Детский сад №11»</w:t>
            </w:r>
          </w:p>
          <w:p w:rsidR="00395F2A" w:rsidRPr="00CC67F7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3. 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Инструкции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:</w:t>
            </w:r>
          </w:p>
          <w:p w:rsidR="00395F2A" w:rsidRDefault="00395F2A" w:rsidP="002F6872">
            <w:pPr>
              <w:spacing w:before="100" w:beforeAutospacing="1" w:after="0" w:line="240" w:lineRule="auto"/>
              <w:jc w:val="both"/>
              <w:rPr>
                <w:rFonts w:ascii="Verdana" w:hAnsi="Verdana"/>
                <w:color w:val="C00000"/>
                <w:sz w:val="28"/>
                <w:szCs w:val="28"/>
              </w:rPr>
            </w:pPr>
            <w:r w:rsidRPr="002C5CF3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Должностная инструкция № 2.9. ответственного 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работника </w:t>
            </w:r>
            <w:r w:rsidRPr="002C5CF3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за организацию и проведения работы по обеспечению доступности объекта и услуг для инвалидов, проведения инструктажа 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работников </w:t>
            </w:r>
            <w:r w:rsidRPr="002C5CF3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 МБДОУ "Д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етский сад</w:t>
            </w:r>
            <w:r w:rsidRPr="002C5CF3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1</w:t>
            </w:r>
            <w:r w:rsidRPr="002C5CF3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1" </w:t>
            </w:r>
          </w:p>
          <w:p w:rsidR="00395F2A" w:rsidRPr="00924FF8" w:rsidRDefault="00395F2A" w:rsidP="002F6872">
            <w:pPr>
              <w:spacing w:before="100" w:beforeAutospacing="1" w:after="0" w:line="240" w:lineRule="auto"/>
              <w:jc w:val="both"/>
              <w:rPr>
                <w:rFonts w:ascii="Verdana" w:hAnsi="Verdana"/>
                <w:color w:val="C00000"/>
                <w:sz w:val="28"/>
                <w:szCs w:val="28"/>
              </w:rPr>
            </w:pPr>
          </w:p>
          <w:p w:rsidR="00395F2A" w:rsidRPr="002C5CF3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2C5CF3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Должностная инструкция № 2.10. педагогического работника по обеспечению доступности объекта и услуг для инвалидов, а также оказания им помощи в сопровождении к месту получения услуг (общедоступного дошкольного образования) МБДОУ "Д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етский сад №11»</w:t>
            </w: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395F2A" w:rsidRPr="00CC67F7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4. Планы:</w:t>
            </w:r>
          </w:p>
          <w:p w:rsidR="00395F2A" w:rsidRPr="00A07AB2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A07AB2">
              <w:rPr>
                <w:rFonts w:ascii="Verdana" w:eastAsia="Times New Roman" w:hAnsi="Verdana" w:cs="Times New Roman"/>
                <w:color w:val="C00000"/>
                <w:sz w:val="28"/>
                <w:szCs w:val="28"/>
                <w:u w:val="single"/>
                <w:lang w:eastAsia="ru-RU"/>
              </w:rPr>
              <w:t>План мероприятий</w:t>
            </w:r>
            <w:r w:rsidRPr="00924FF8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 («дорожная карта») МБДОУ "Д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етский сад</w:t>
            </w:r>
            <w:r w:rsidRPr="00924FF8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1</w:t>
            </w:r>
            <w:r w:rsidRPr="00924FF8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1" по повышению значений показателей доступности для </w:t>
            </w:r>
            <w:r w:rsidRPr="00924FF8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lastRenderedPageBreak/>
              <w:t>инвалидов к объекту и предоставляемым им услугам  </w:t>
            </w: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</w:pPr>
            <w:r w:rsidRPr="00A07AB2">
              <w:rPr>
                <w:rFonts w:ascii="Verdana" w:eastAsia="Times New Roman" w:hAnsi="Verdana" w:cs="Arial"/>
                <w:bCs/>
                <w:color w:val="C00000"/>
                <w:sz w:val="27"/>
                <w:u w:val="single"/>
                <w:lang w:eastAsia="ru-RU"/>
              </w:rPr>
              <w:t>План мероприятий</w:t>
            </w:r>
            <w:r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 xml:space="preserve">, реализуемых для достижения запланированных значений показателей доступности для инвалидов объекта и услуг в МБДОУ «Детский сад №11» </w:t>
            </w: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</w:pPr>
            <w:r w:rsidRPr="00A07AB2">
              <w:rPr>
                <w:rFonts w:ascii="Verdana" w:eastAsia="Times New Roman" w:hAnsi="Verdana" w:cs="Arial"/>
                <w:bCs/>
                <w:color w:val="C00000"/>
                <w:sz w:val="27"/>
                <w:u w:val="single"/>
                <w:lang w:eastAsia="ru-RU"/>
              </w:rPr>
              <w:t>План заседаний</w:t>
            </w:r>
            <w:r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 xml:space="preserve"> рабочей группы  по разработке плана мероприятий по обеспечению беспрепятственного доступа инвалидов к зданию и услугам, предоставляемым МБДОУ «Детский сад №11» 2018-2019г</w:t>
            </w:r>
          </w:p>
          <w:p w:rsidR="00395F2A" w:rsidRPr="00CC67F7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>План – график проведения обследования и паспортизации МБДОУ «Детский сад №11» 2018-2019г</w:t>
            </w:r>
          </w:p>
          <w:p w:rsidR="00395F2A" w:rsidRPr="00CC67F7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color w:val="C00000"/>
                <w:sz w:val="28"/>
              </w:rPr>
            </w:pP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5. Отчеты /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 протоколы:</w:t>
            </w:r>
            <w:r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 </w:t>
            </w:r>
          </w:p>
          <w:p w:rsidR="00395F2A" w:rsidRPr="0054144B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9523F5">
              <w:rPr>
                <w:rFonts w:ascii="Verdana" w:eastAsia="Times New Roman" w:hAnsi="Verdana" w:cs="Arial"/>
                <w:b/>
                <w:bCs/>
                <w:color w:val="C00000"/>
                <w:sz w:val="27"/>
                <w:u w:val="single"/>
                <w:lang w:eastAsia="ru-RU"/>
              </w:rPr>
              <w:t>Отчет</w:t>
            </w:r>
            <w:r w:rsidRPr="0054144B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 xml:space="preserve"> о мероприятиях, реализуемых  для достижения запланированных значений показателей доступности для инвалидов объекта и услуг</w:t>
            </w:r>
            <w:r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>МБДОУ «Детский сад №11»</w:t>
            </w:r>
          </w:p>
          <w:p w:rsidR="00395F2A" w:rsidRPr="00C65629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C65629">
              <w:rPr>
                <w:rFonts w:ascii="Verdana" w:hAnsi="Verdana"/>
                <w:color w:val="C00000"/>
                <w:sz w:val="28"/>
                <w:szCs w:val="28"/>
              </w:rPr>
              <w:t xml:space="preserve">Протокол </w:t>
            </w:r>
            <w:r>
              <w:rPr>
                <w:rFonts w:ascii="Verdana" w:hAnsi="Verdana"/>
                <w:color w:val="C00000"/>
                <w:sz w:val="28"/>
                <w:szCs w:val="28"/>
              </w:rPr>
              <w:t xml:space="preserve">№1 </w:t>
            </w:r>
          </w:p>
          <w:p w:rsidR="00395F2A" w:rsidRPr="009523F5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color w:val="C00000"/>
                <w:sz w:val="28"/>
                <w:szCs w:val="28"/>
                <w:lang w:eastAsia="ru-RU"/>
              </w:rPr>
            </w:pPr>
            <w:hyperlink r:id="rId6" w:tgtFrame="_blank" w:history="1">
              <w:r w:rsidRPr="009523F5">
                <w:rPr>
                  <w:rFonts w:ascii="Verdana" w:eastAsia="Times New Roman" w:hAnsi="Verdana" w:cs="Arial"/>
                  <w:bCs/>
                  <w:color w:val="C00000"/>
                  <w:sz w:val="28"/>
                  <w:szCs w:val="28"/>
                  <w:u w:val="single"/>
                  <w:lang w:eastAsia="ru-RU"/>
                </w:rPr>
                <w:t>ПРОТОКОЛ №1</w:t>
              </w:r>
            </w:hyperlink>
            <w:r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Заседания комиссии по проведению обследования и паспортизации </w:t>
            </w:r>
            <w:r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Муниципального </w:t>
            </w:r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 бюджетного дошкольно</w:t>
            </w:r>
            <w:r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>го образовательного учреждения «Детский сад</w:t>
            </w:r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>11»</w:t>
            </w:r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 на предмет доступности для инвалидов объекта и предоставляемых на нем услуг </w:t>
            </w: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</w:pPr>
            <w:hyperlink r:id="rId7" w:tgtFrame="_blank" w:history="1">
              <w:r w:rsidRPr="009523F5">
                <w:rPr>
                  <w:rFonts w:ascii="Verdana" w:eastAsia="Times New Roman" w:hAnsi="Verdana" w:cs="Arial"/>
                  <w:bCs/>
                  <w:color w:val="C00000"/>
                  <w:sz w:val="28"/>
                  <w:szCs w:val="28"/>
                  <w:u w:val="single"/>
                  <w:lang w:eastAsia="ru-RU"/>
                </w:rPr>
                <w:t>ПРОТОКОЛ №1</w:t>
              </w:r>
            </w:hyperlink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  Заседания рабочей группы по разработке плана мероприятий для обеспечения беспрепятственного доступа инвалидов к зданию и услугам, предоставляемым </w:t>
            </w:r>
            <w:r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>Муниципальным  бюджетным дошкольным образовательным учреждением «Детский сад</w:t>
            </w:r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>11»</w:t>
            </w:r>
            <w:r w:rsidRPr="009523F5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395F2A" w:rsidRPr="00CC67F7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</w:p>
          <w:p w:rsidR="00395F2A" w:rsidRPr="0048496D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>6.</w:t>
            </w:r>
            <w:r w:rsidRPr="0054144B">
              <w:rPr>
                <w:rFonts w:ascii="Verdana" w:eastAsia="Times New Roman" w:hAnsi="Verdana" w:cs="Arial"/>
                <w:b/>
                <w:bCs/>
                <w:color w:val="C00000"/>
                <w:sz w:val="27"/>
                <w:u w:val="single"/>
                <w:lang w:eastAsia="ru-RU"/>
              </w:rPr>
              <w:t>Оснащение</w:t>
            </w:r>
            <w:r w:rsidRPr="003563CD"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  <w:t xml:space="preserve">  </w:t>
            </w:r>
            <w:r w:rsidRPr="0048496D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>специальным, в том числе учебным, реабилитационным, компьютерным, программами; оборудованием в целях обеспечения физической доступности образовательной организации  2019  год</w:t>
            </w:r>
          </w:p>
          <w:p w:rsidR="00395F2A" w:rsidRPr="00CC67F7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7"/>
                <w:lang w:eastAsia="ru-RU"/>
              </w:rPr>
            </w:pPr>
          </w:p>
          <w:p w:rsidR="00395F2A" w:rsidRPr="0054144B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7.</w:t>
            </w:r>
            <w:r w:rsidRPr="0054144B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Правила этикета</w:t>
            </w: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 xml:space="preserve">  </w:t>
            </w:r>
            <w:r w:rsidRPr="0054144B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>при общении работников с инвалидами МБДОУ «Детский сад №11»</w:t>
            </w:r>
          </w:p>
          <w:p w:rsidR="00395F2A" w:rsidRPr="000567EF" w:rsidRDefault="00395F2A" w:rsidP="002F687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67EF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>- Памятка для инвалидов по вопросам получения услуг и помощи со стороны персонала на объекте  </w:t>
            </w:r>
            <w:hyperlink r:id="rId8" w:history="1"/>
            <w:r w:rsidRPr="000567EF">
              <w:rPr>
                <w:rFonts w:ascii="Verdana" w:hAnsi="Verdana"/>
                <w:color w:val="C00000"/>
                <w:sz w:val="28"/>
                <w:szCs w:val="28"/>
              </w:rPr>
              <w:t xml:space="preserve"> </w:t>
            </w: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</w:pPr>
            <w:r w:rsidRPr="000567EF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t xml:space="preserve">-  Перечень функциональных (должностных) обязанностей сотрудников организации социального обслуживания по </w:t>
            </w:r>
            <w:r w:rsidRPr="000567EF">
              <w:rPr>
                <w:rFonts w:ascii="Verdana" w:eastAsia="Times New Roman" w:hAnsi="Verdana" w:cs="Times New Roman"/>
                <w:color w:val="C00000"/>
                <w:sz w:val="28"/>
                <w:szCs w:val="28"/>
                <w:lang w:eastAsia="ru-RU"/>
              </w:rPr>
              <w:lastRenderedPageBreak/>
              <w:t>обеспечению доступности объекта и услуг для инвалидов, оказания им необходимой помощи  </w:t>
            </w:r>
          </w:p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95F2A" w:rsidRPr="000567EF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8.Программа</w:t>
            </w:r>
            <w:r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0567EF">
              <w:rPr>
                <w:rFonts w:ascii="Verdana" w:eastAsia="Times New Roman" w:hAnsi="Verdana" w:cs="Arial"/>
                <w:bCs/>
                <w:color w:val="C00000"/>
                <w:sz w:val="28"/>
                <w:szCs w:val="28"/>
                <w:lang w:eastAsia="ru-RU"/>
              </w:rPr>
              <w:t>о</w:t>
            </w:r>
            <w:r w:rsidRPr="000567EF">
              <w:rPr>
                <w:rFonts w:ascii="Verdana" w:eastAsia="Times New Roman" w:hAnsi="Verdana" w:cs="Arial"/>
                <w:bCs/>
                <w:color w:val="C00000"/>
                <w:sz w:val="27"/>
                <w:lang w:eastAsia="ru-RU"/>
              </w:rPr>
              <w:t>бучения (инструктажа) работников по вопросам, связанным с организацией обеспечения доступности для инвалидов объектов и услуг МБДОУ «Детский сад №11».</w:t>
            </w:r>
          </w:p>
          <w:p w:rsidR="00395F2A" w:rsidRPr="000567EF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5F2A" w:rsidRPr="00CC67F7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C67F7">
              <w:rPr>
                <w:rFonts w:ascii="Verdana" w:eastAsia="Times New Roman" w:hAnsi="Verdana" w:cs="Arial"/>
                <w:b/>
                <w:bCs/>
                <w:color w:val="C00000"/>
                <w:sz w:val="28"/>
                <w:szCs w:val="28"/>
                <w:lang w:eastAsia="ru-RU"/>
              </w:rPr>
              <w:t>9.Паспорт доступности</w:t>
            </w:r>
          </w:p>
          <w:p w:rsidR="00395F2A" w:rsidRPr="009E6671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1796415</wp:posOffset>
                  </wp:positionH>
                  <wp:positionV relativeFrom="margin">
                    <wp:posOffset>2518410</wp:posOffset>
                  </wp:positionV>
                  <wp:extent cx="1733550" cy="1988820"/>
                  <wp:effectExtent l="19050" t="0" r="0" b="0"/>
                  <wp:wrapSquare wrapText="bothSides"/>
                  <wp:docPr id="43" name="Рисунок 1" descr="https://gdou67spb.caduk.ru/images/p31_18582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dou67spb.caduk.ru/images/p31_18582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412" r="26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8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000080"/>
                <w:sz w:val="36"/>
                <w:vertAlign w:val="superscript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80"/>
                <w:sz w:val="36"/>
                <w:vertAlign w:val="superscript"/>
                <w:lang w:eastAsia="ru-RU"/>
              </w:rPr>
              <w:t xml:space="preserve"> </w:t>
            </w: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000080"/>
                <w:sz w:val="36"/>
                <w:vertAlign w:val="superscript"/>
                <w:lang w:eastAsia="ru-RU"/>
              </w:rPr>
            </w:pP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95F2A" w:rsidRDefault="00395F2A" w:rsidP="002F6872">
            <w:pPr>
              <w:pStyle w:val="20"/>
              <w:shd w:val="clear" w:color="auto" w:fill="auto"/>
              <w:tabs>
                <w:tab w:val="left" w:pos="1271"/>
              </w:tabs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5F2A" w:rsidRPr="00223D3B" w:rsidRDefault="00395F2A" w:rsidP="002F6872"/>
          <w:p w:rsidR="00395F2A" w:rsidRDefault="00395F2A" w:rsidP="002F6872">
            <w:pPr>
              <w:spacing w:after="12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</w:pPr>
          </w:p>
          <w:p w:rsidR="00395F2A" w:rsidRPr="00F424CB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F424CB"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  <w:t>Доступная среда </w:t>
            </w:r>
            <w:r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  <w:t>МБДОУ «Детский сад №11»</w:t>
            </w:r>
            <w:r w:rsidRPr="00F424CB"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  <w:t>:</w:t>
            </w: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F424CB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82"/>
              <w:gridCol w:w="7977"/>
            </w:tblGrid>
            <w:tr w:rsidR="00395F2A" w:rsidRPr="00F424CB" w:rsidTr="002F687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Значения условных обозначений  категорий инвалидов</w:t>
                  </w:r>
                </w:p>
              </w:tc>
            </w:tr>
            <w:tr w:rsidR="00395F2A" w:rsidRPr="00F424CB" w:rsidTr="002F68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31520" cy="693420"/>
                        <wp:effectExtent l="0" t="0" r="0" b="0"/>
                        <wp:docPr id="44" name="Рисунок 2" descr="https://gdou67spb.caduk.ru/images/clip_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gdou67spb.caduk.ru/images/clip_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Инвалиды с нарушением интеллекта</w:t>
                  </w:r>
                </w:p>
              </w:tc>
            </w:tr>
            <w:tr w:rsidR="00395F2A" w:rsidRPr="00F424CB" w:rsidTr="002F68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31520" cy="693420"/>
                        <wp:effectExtent l="0" t="0" r="0" b="0"/>
                        <wp:docPr id="45" name="Рисунок 3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Инвалиды с нарушением  опорно-двигательного аппарата</w:t>
                  </w:r>
                </w:p>
              </w:tc>
            </w:tr>
            <w:tr w:rsidR="00395F2A" w:rsidRPr="00F424CB" w:rsidTr="002F68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31520" cy="708660"/>
                        <wp:effectExtent l="0" t="0" r="0" b="0"/>
                        <wp:docPr id="46" name="Рисунок 4" descr="https://gdou67spb.caduk.ru/images/clip_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gdou67spb.caduk.ru/images/clip_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Инвалиды с нарушением зрения</w:t>
                  </w:r>
                </w:p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F2A" w:rsidRPr="00F424CB" w:rsidTr="002F68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31520" cy="708660"/>
                        <wp:effectExtent l="0" t="0" r="0" b="0"/>
                        <wp:docPr id="47" name="Рисунок 5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Инвалиды с нарушением слуха</w:t>
                  </w:r>
                </w:p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5F2A" w:rsidRPr="00F424CB" w:rsidTr="002F68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731520" cy="708660"/>
                        <wp:effectExtent l="0" t="0" r="0" b="0"/>
                        <wp:docPr id="48" name="Рисунок 6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Инвалиды на кресле коляске</w:t>
                  </w:r>
                </w:p>
              </w:tc>
            </w:tr>
          </w:tbl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F424CB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F424CB"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  <w:t>Предоставление услуг на объекте:</w:t>
            </w:r>
            <w:r w:rsidRPr="00F424CB">
              <w:rPr>
                <w:rFonts w:ascii="Verdana" w:eastAsia="Times New Roman" w:hAnsi="Verdana" w:cs="Arial"/>
                <w:color w:val="000080"/>
                <w:sz w:val="27"/>
                <w:szCs w:val="27"/>
                <w:u w:val="single"/>
                <w:lang w:eastAsia="ru-RU"/>
              </w:rPr>
              <w:t> </w:t>
            </w: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4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15"/>
              <w:gridCol w:w="2050"/>
              <w:gridCol w:w="2214"/>
              <w:gridCol w:w="2212"/>
              <w:gridCol w:w="1664"/>
            </w:tblGrid>
            <w:tr w:rsidR="00395F2A" w:rsidRPr="00F424CB" w:rsidTr="002F6872">
              <w:trPr>
                <w:trHeight w:val="567"/>
              </w:trPr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Здание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Адрес:</w:t>
                  </w:r>
                </w:p>
              </w:tc>
              <w:tc>
                <w:tcPr>
                  <w:tcW w:w="2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Наличие кнопки вызова/Телефон:</w:t>
                  </w: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Предоставление услуг на объекте, частично доступно с сопровождением, для категорий граждан.</w:t>
                  </w:r>
                </w:p>
              </w:tc>
              <w:tc>
                <w:tcPr>
                  <w:tcW w:w="1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Информация по доступности:</w:t>
                  </w:r>
                </w:p>
              </w:tc>
            </w:tr>
            <w:tr w:rsidR="00395F2A" w:rsidRPr="00F424CB" w:rsidTr="002F6872">
              <w:trPr>
                <w:trHeight w:val="567"/>
              </w:trPr>
              <w:tc>
                <w:tcPr>
                  <w:tcW w:w="9155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МБДОУ «Детский сад №11»</w:t>
                  </w:r>
                </w:p>
              </w:tc>
            </w:tr>
            <w:tr w:rsidR="00395F2A" w:rsidRPr="00F424CB" w:rsidTr="002F6872">
              <w:trPr>
                <w:trHeight w:val="3061"/>
              </w:trPr>
              <w:tc>
                <w:tcPr>
                  <w:tcW w:w="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1 Здание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301665, Тульская область, г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.Н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овомосковск, ул.Демкина, д.6-а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1295400"/>
                        <wp:effectExtent l="19050" t="0" r="0" b="0"/>
                        <wp:docPr id="49" name="Рисунок 7" descr="https://gdou67spb.caduk.ru/images/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gdou67spb.caduk.ru/images/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Default="00395F2A" w:rsidP="002F68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1,2,3,4</w:t>
                  </w:r>
                </w:p>
                <w:p w:rsidR="00395F2A" w:rsidRDefault="00395F2A" w:rsidP="002F68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</w:pPr>
                </w:p>
                <w:p w:rsidR="00395F2A" w:rsidRDefault="00395F2A" w:rsidP="002F68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телефон</w:t>
                  </w:r>
                </w:p>
                <w:p w:rsidR="00395F2A" w:rsidRDefault="00395F2A" w:rsidP="002F68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для вызова</w:t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4-18-97</w:t>
                  </w: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50" name="Рисунок 8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51" name="Рисунок 9" descr="https://gdou67spb.caduk.ru/images/clip_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gdou67spb.caduk.ru/images/clip_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52" name="Рисунок 10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46760"/>
                        <wp:effectExtent l="0" t="0" r="0" b="0"/>
                        <wp:docPr id="53" name="Рисунок 11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120" w:line="240" w:lineRule="auto"/>
                    <w:jc w:val="center"/>
                    <w:rPr>
                      <w:rFonts w:ascii="Verdana" w:eastAsia="Times New Roman" w:hAnsi="Verdana" w:cs="Times New Roman"/>
                      <w:color w:val="8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723900"/>
                        <wp:effectExtent l="0" t="0" r="0" b="0"/>
                        <wp:docPr id="54" name="Рисунок 12" descr="https://gdou67spb.caduk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gdou67spb.caduk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color w:val="8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8B750B" w:rsidRDefault="00395F2A" w:rsidP="002F68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iCs/>
                      <w:color w:val="C00000"/>
                      <w:sz w:val="28"/>
                      <w:szCs w:val="28"/>
                      <w:lang w:eastAsia="ru-RU"/>
                    </w:rPr>
                  </w:pPr>
                  <w:hyperlink r:id="rId19" w:tgtFrame="_blank" w:history="1"/>
                  <w:r>
                    <w:t xml:space="preserve"> </w:t>
                  </w:r>
                  <w:r w:rsidRPr="008B750B">
                    <w:rPr>
                      <w:rFonts w:ascii="Verdana" w:hAnsi="Verdana"/>
                      <w:color w:val="C00000"/>
                      <w:sz w:val="28"/>
                      <w:szCs w:val="28"/>
                    </w:rPr>
                    <w:t>Подробнее</w:t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</w:pP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>Предоставление услуг в дистанционном режиме - </w:t>
            </w:r>
            <w:r w:rsidRPr="00F424CB"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  <w:t>Услуга не предоставляется</w:t>
            </w:r>
          </w:p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</w:pP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>Предоставление услуг по месту жительства инвалида (на дому) - </w:t>
            </w:r>
            <w:r w:rsidRPr="00F424CB">
              <w:rPr>
                <w:rFonts w:ascii="Verdana" w:eastAsia="Times New Roman" w:hAnsi="Verdana" w:cs="Arial"/>
                <w:b/>
                <w:bCs/>
                <w:color w:val="000080"/>
                <w:sz w:val="27"/>
                <w:u w:val="single"/>
                <w:lang w:eastAsia="ru-RU"/>
              </w:rPr>
              <w:t>Услуга не предоставляется </w:t>
            </w: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71"/>
              <w:gridCol w:w="4284"/>
            </w:tblGrid>
            <w:tr w:rsidR="00395F2A" w:rsidRPr="00F424CB" w:rsidTr="002F6872">
              <w:tc>
                <w:tcPr>
                  <w:tcW w:w="147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lastRenderedPageBreak/>
                    <w:t>Доступ категорий инвалидов на объек</w:t>
                  </w:r>
                  <w:proofErr w:type="gramStart"/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т(</w:t>
                  </w:r>
                  <w:proofErr w:type="gramEnd"/>
                  <w:r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МБДОУ «Детский сад №11»</w:t>
                  </w: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) по зонам с сопровождением</w:t>
                  </w:r>
                </w:p>
              </w:tc>
            </w:tr>
            <w:tr w:rsidR="00395F2A" w:rsidRPr="00F424CB" w:rsidTr="002F6872"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Наименование зоны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 xml:space="preserve">Доступность зоны </w:t>
                  </w:r>
                  <w:proofErr w:type="gramStart"/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для</w:t>
                  </w:r>
                  <w:proofErr w:type="gramEnd"/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:</w:t>
                  </w:r>
                </w:p>
              </w:tc>
            </w:tr>
            <w:tr w:rsidR="00395F2A" w:rsidRPr="00F424CB" w:rsidTr="002F6872">
              <w:trPr>
                <w:trHeight w:val="1020"/>
              </w:trPr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Подходы к объекту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23900"/>
                        <wp:effectExtent l="0" t="0" r="0" b="0"/>
                        <wp:docPr id="60" name="Рисунок 18" descr="https://gdou67spb.caduk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gdou67spb.caduk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61" name="Рисунок 19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62" name="Рисунок 20" descr="https://gdou67spb.caduk.ru/images/clip_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gdou67spb.caduk.ru/images/clip_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63" name="Рисунок 21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46760"/>
                        <wp:effectExtent l="0" t="0" r="0" b="0"/>
                        <wp:docPr id="64" name="Рисунок 22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5F2A" w:rsidRPr="00F424CB" w:rsidTr="002F6872">
              <w:trPr>
                <w:trHeight w:val="1020"/>
              </w:trPr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Входной узел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23900"/>
                        <wp:effectExtent l="0" t="0" r="0" b="0"/>
                        <wp:docPr id="65" name="Рисунок 23" descr="https://gdou67spb.caduk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gdou67spb.caduk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66" name="Рисунок 24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67" name="Рисунок 25" descr="https://gdou67spb.caduk.ru/images/clip_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gdou67spb.caduk.ru/images/clip_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68" name="Рисунок 26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2000" cy="746760"/>
                        <wp:effectExtent l="0" t="0" r="0" b="0"/>
                        <wp:docPr id="69" name="Рисунок 27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доступна частично, нужна помощь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работника </w:t>
                  </w: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ДОУ</w:t>
                  </w:r>
                </w:p>
              </w:tc>
            </w:tr>
            <w:tr w:rsidR="00395F2A" w:rsidRPr="00F424CB" w:rsidTr="002F6872">
              <w:trPr>
                <w:trHeight w:val="1020"/>
              </w:trPr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Пути движения внутри здания</w:t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(1 этаж)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23900"/>
                        <wp:effectExtent l="0" t="0" r="0" b="0"/>
                        <wp:docPr id="70" name="Рисунок 28" descr="https://gdou67spb.caduk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gdou67spb.caduk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71" name="Рисунок 29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72" name="Рисунок 30" descr="https://gdou67spb.caduk.ru/images/clip_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gdou67spb.caduk.ru/images/clip_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73" name="Рисунок 31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46760"/>
                        <wp:effectExtent l="0" t="0" r="0" b="0"/>
                        <wp:docPr id="74" name="Рисунок 32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доступна частично, нужна помощь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работника </w:t>
                  </w: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ДОУ</w:t>
                  </w:r>
                </w:p>
              </w:tc>
            </w:tr>
            <w:tr w:rsidR="00395F2A" w:rsidRPr="00F424CB" w:rsidTr="002F6872">
              <w:trPr>
                <w:trHeight w:val="1020"/>
              </w:trPr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Помещения, место обслуживания инвалидов(1этаж)</w:t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lang w:eastAsia="ru-RU"/>
                    </w:rPr>
                    <w:t> 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23900"/>
                        <wp:effectExtent l="0" t="0" r="0" b="0"/>
                        <wp:docPr id="75" name="Рисунок 33" descr="https://gdou67spb.caduk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gdou67spb.caduk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76" name="Рисунок 34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46760"/>
                        <wp:effectExtent l="0" t="0" r="0" b="0"/>
                        <wp:docPr id="77" name="Рисунок 35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78" name="Рисунок 36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доступна частично, нужна помощь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работника </w:t>
                  </w: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ДОУ</w:t>
                  </w:r>
                </w:p>
              </w:tc>
            </w:tr>
            <w:tr w:rsidR="00395F2A" w:rsidRPr="00F424CB" w:rsidTr="002F6872">
              <w:trPr>
                <w:trHeight w:val="1020"/>
              </w:trPr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  Санитарно-гигиенические помещения(1 этаж)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23900"/>
                        <wp:effectExtent l="0" t="0" r="0" b="0"/>
                        <wp:docPr id="79" name="Рисунок 37" descr="https://gdou67spb.caduk.ru/images/risunok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gdou67spb.caduk.ru/images/risunok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31520"/>
                        <wp:effectExtent l="0" t="0" r="0" b="0"/>
                        <wp:docPr id="80" name="Рисунок 38" descr="https://gdou67spb.caduk.ru/images/clip_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gdou67spb.caduk.ru/images/clip_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62000" cy="746760"/>
                        <wp:effectExtent l="0" t="0" r="0" b="0"/>
                        <wp:docPr id="85" name="Рисунок 39" descr="https://gdou67spb.caduk.ru/images/clip_image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gdou67spb.caduk.ru/images/clip_image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800000"/>
                      <w:sz w:val="27"/>
                      <w:szCs w:val="27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00" cy="731520"/>
                        <wp:effectExtent l="0" t="0" r="0" b="0"/>
                        <wp:docPr id="86" name="Рисунок 40" descr="https://gdou67spb.caduk.ru/images/clip_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gdou67spb.caduk.ru/images/clip_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доступна частично, нужна помощь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>работника</w:t>
                  </w: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4"/>
                      <w:szCs w:val="24"/>
                      <w:lang w:eastAsia="ru-RU"/>
                    </w:rPr>
                    <w:t xml:space="preserve"> ДОУ</w:t>
                  </w:r>
                </w:p>
              </w:tc>
            </w:tr>
            <w:tr w:rsidR="00395F2A" w:rsidRPr="00F424CB" w:rsidTr="002F6872">
              <w:trPr>
                <w:trHeight w:val="1020"/>
              </w:trPr>
              <w:tc>
                <w:tcPr>
                  <w:tcW w:w="73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27"/>
                      <w:lang w:eastAsia="ru-RU"/>
                    </w:rPr>
                    <w:lastRenderedPageBreak/>
                    <w:t>Автостоянки</w:t>
                  </w:r>
                </w:p>
              </w:tc>
              <w:tc>
                <w:tcPr>
                  <w:tcW w:w="7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5F2A" w:rsidRPr="00F424CB" w:rsidRDefault="00395F2A" w:rsidP="002F6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24CB">
                    <w:rPr>
                      <w:rFonts w:ascii="Verdana" w:eastAsia="Times New Roman" w:hAnsi="Verdana" w:cs="Arial"/>
                      <w:b/>
                      <w:bCs/>
                      <w:color w:val="800000"/>
                      <w:sz w:val="27"/>
                      <w:szCs w:val="27"/>
                      <w:lang w:eastAsia="ru-RU"/>
                    </w:rPr>
                    <w:t>Не имеются</w:t>
                  </w:r>
                </w:p>
              </w:tc>
            </w:tr>
          </w:tbl>
          <w:p w:rsidR="00395F2A" w:rsidRDefault="00395F2A" w:rsidP="002F6872">
            <w:pPr>
              <w:spacing w:after="120" w:line="240" w:lineRule="auto"/>
              <w:rPr>
                <w:rFonts w:ascii="Verdana" w:eastAsia="Times New Roman" w:hAnsi="Verdana" w:cs="Arial"/>
                <w:color w:val="800000"/>
                <w:sz w:val="27"/>
                <w:szCs w:val="27"/>
                <w:lang w:eastAsia="ru-RU"/>
              </w:rPr>
            </w:pPr>
            <w:r w:rsidRPr="00F424CB">
              <w:rPr>
                <w:rFonts w:ascii="Verdana" w:eastAsia="Times New Roman" w:hAnsi="Verdana" w:cs="Arial"/>
                <w:color w:val="800000"/>
                <w:sz w:val="27"/>
                <w:szCs w:val="27"/>
                <w:lang w:eastAsia="ru-RU"/>
              </w:rPr>
              <w:t> </w:t>
            </w:r>
          </w:p>
          <w:p w:rsidR="00395F2A" w:rsidRPr="00F424CB" w:rsidRDefault="00395F2A" w:rsidP="002F68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4CB">
              <w:rPr>
                <w:rFonts w:ascii="Verdana" w:eastAsia="Times New Roman" w:hAnsi="Verdana" w:cs="Arial"/>
                <w:b/>
                <w:bCs/>
                <w:color w:val="000080"/>
                <w:sz w:val="36"/>
                <w:u w:val="single"/>
                <w:lang w:eastAsia="ru-RU"/>
              </w:rPr>
              <w:t>Пути движения к объекту:</w:t>
            </w:r>
          </w:p>
          <w:p w:rsidR="00395F2A" w:rsidRPr="00F424CB" w:rsidRDefault="00395F2A" w:rsidP="002F6872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Ближайшие к </w:t>
            </w:r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МБДОУ «Детский сад №11» </w:t>
            </w: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 остановки общественного транспорта </w:t>
            </w:r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>на улице Дружбы</w:t>
            </w:r>
          </w:p>
          <w:p w:rsidR="00395F2A" w:rsidRDefault="00395F2A" w:rsidP="002F6872">
            <w:pPr>
              <w:spacing w:after="120" w:line="240" w:lineRule="auto"/>
              <w:rPr>
                <w:rFonts w:ascii="Verdana" w:hAnsi="Verdana" w:cs="Arial"/>
                <w:color w:val="3C3C3C"/>
                <w:spacing w:val="1"/>
                <w:sz w:val="28"/>
                <w:szCs w:val="28"/>
              </w:rPr>
            </w:pP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Как добраться </w:t>
            </w:r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 </w:t>
            </w: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 до </w:t>
            </w:r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МБДОУ «Детский сад №11» </w:t>
            </w:r>
            <w:r w:rsidRPr="00F424CB"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 по адресу: </w:t>
            </w:r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>ул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>.Д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800000"/>
                <w:sz w:val="27"/>
                <w:lang w:eastAsia="ru-RU"/>
              </w:rPr>
              <w:t xml:space="preserve">емкина, д.6-а </w:t>
            </w:r>
            <w:r>
              <w:rPr>
                <w:rFonts w:ascii="Verdana" w:eastAsia="Times New Roman" w:hAnsi="Verdana" w:cs="Arial"/>
                <w:b/>
                <w:bCs/>
                <w:i/>
                <w:iCs/>
                <w:color w:val="965621"/>
                <w:sz w:val="27"/>
                <w:u w:val="single"/>
                <w:lang w:eastAsia="ru-RU"/>
              </w:rPr>
              <w:t>(подробнее)</w:t>
            </w:r>
            <w:r>
              <w:rPr>
                <w:rFonts w:ascii="Verdana" w:hAnsi="Verdana" w:cs="Arial"/>
                <w:color w:val="3C3C3C"/>
                <w:spacing w:val="1"/>
                <w:sz w:val="28"/>
                <w:szCs w:val="28"/>
              </w:rPr>
              <w:t xml:space="preserve"> </w:t>
            </w:r>
          </w:p>
          <w:p w:rsidR="00395F2A" w:rsidRPr="005631E7" w:rsidRDefault="00395F2A" w:rsidP="002F687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395F2A" w:rsidRPr="00223D3B" w:rsidRDefault="00395F2A" w:rsidP="002F6872">
            <w:pPr>
              <w:pStyle w:val="headertext"/>
              <w:shd w:val="clear" w:color="auto" w:fill="FFFFFF"/>
              <w:spacing w:before="120" w:beforeAutospacing="0" w:after="60" w:afterAutospacing="0" w:line="288" w:lineRule="atLeast"/>
              <w:jc w:val="center"/>
              <w:textAlignment w:val="baseline"/>
            </w:pPr>
          </w:p>
        </w:tc>
      </w:tr>
    </w:tbl>
    <w:p w:rsidR="00F85607" w:rsidRDefault="00F85607"/>
    <w:sectPr w:rsidR="00F85607" w:rsidSect="00F8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2A"/>
    <w:rsid w:val="000545B7"/>
    <w:rsid w:val="00180C99"/>
    <w:rsid w:val="0025504E"/>
    <w:rsid w:val="00395F2A"/>
    <w:rsid w:val="00546850"/>
    <w:rsid w:val="007046C5"/>
    <w:rsid w:val="00776192"/>
    <w:rsid w:val="00A062DD"/>
    <w:rsid w:val="00B65101"/>
    <w:rsid w:val="00F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2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9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395F2A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5F2A"/>
    <w:pPr>
      <w:widowControl w:val="0"/>
      <w:shd w:val="clear" w:color="auto" w:fill="FFFFFF"/>
      <w:spacing w:after="0" w:line="322" w:lineRule="exact"/>
      <w:ind w:hanging="620"/>
      <w:jc w:val="center"/>
    </w:pPr>
    <w:rPr>
      <w:rFonts w:eastAsia="Times New Roman"/>
      <w:szCs w:val="28"/>
    </w:rPr>
  </w:style>
  <w:style w:type="character" w:customStyle="1" w:styleId="a3">
    <w:name w:val="Гипертекстовая ссылка"/>
    <w:basedOn w:val="a0"/>
    <w:uiPriority w:val="99"/>
    <w:rsid w:val="00395F2A"/>
    <w:rPr>
      <w:rFonts w:cs="Times New Roman"/>
      <w:color w:val="106BBE"/>
    </w:rPr>
  </w:style>
  <w:style w:type="character" w:customStyle="1" w:styleId="3">
    <w:name w:val="Заголовок №3_"/>
    <w:basedOn w:val="a0"/>
    <w:link w:val="30"/>
    <w:rsid w:val="00395F2A"/>
    <w:rPr>
      <w:rFonts w:eastAsia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95F2A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eastAsia="Times New Roman"/>
      <w:b/>
      <w:bCs/>
      <w:szCs w:val="28"/>
    </w:rPr>
  </w:style>
  <w:style w:type="paragraph" w:customStyle="1" w:styleId="headertext">
    <w:name w:val="headertext"/>
    <w:basedOn w:val="a"/>
    <w:rsid w:val="0039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erok.ucoz.net/dostypnyasreda/pamjatka_dlja_invalidov.pd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dou67spb.caduk.ru/DswMedia/protokolyidostupnayasredads672018.pd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dou67spb.caduk.ru/DswMedia/protokolyidostupnayasredads672018.pd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ivo.garant.ru/document?id=71172330&amp;sub=0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gdou67spb.caduk.ru/DswMedia/podrobnee1.pd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6872</Characters>
  <Application>Microsoft Office Word</Application>
  <DocSecurity>0</DocSecurity>
  <Lines>57</Lines>
  <Paragraphs>16</Paragraphs>
  <ScaleCrop>false</ScaleCrop>
  <Company>Krokoz™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2019-03-12T09:50:00Z</dcterms:created>
  <dcterms:modified xsi:type="dcterms:W3CDTF">2019-03-12T09:50:00Z</dcterms:modified>
</cp:coreProperties>
</file>